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6F9" w:rsidRPr="00032C84" w:rsidRDefault="00C566F9" w:rsidP="00C566F9">
      <w:pPr>
        <w:pStyle w:val="Heading2"/>
        <w:bidi/>
        <w:rPr>
          <w:rFonts w:asciiTheme="majorBidi" w:hAnsiTheme="majorBidi"/>
          <w:rtl/>
        </w:rPr>
      </w:pPr>
      <w:r w:rsidRPr="00032C84">
        <w:rPr>
          <w:rFonts w:asciiTheme="majorBidi" w:hAnsiTheme="majorBidi"/>
          <w:rtl/>
        </w:rPr>
        <w:t xml:space="preserve">שם הפרוייקט (עברית): </w:t>
      </w:r>
    </w:p>
    <w:p w:rsidR="00C566F9" w:rsidRPr="00032C84" w:rsidRDefault="00C566F9" w:rsidP="00C566F9">
      <w:pPr>
        <w:pStyle w:val="Heading1"/>
        <w:bidi/>
        <w:spacing w:line="480" w:lineRule="auto"/>
        <w:jc w:val="center"/>
        <w:rPr>
          <w:rFonts w:asciiTheme="majorBidi" w:hAnsiTheme="majorBidi"/>
          <w:rtl/>
        </w:rPr>
      </w:pPr>
      <w:r w:rsidRPr="00032C84">
        <w:rPr>
          <w:rFonts w:asciiTheme="majorBidi" w:hAnsiTheme="majorBidi"/>
          <w:rtl/>
        </w:rPr>
        <w:t>פיתוח</w:t>
      </w:r>
      <w:r w:rsidRPr="00032C84">
        <w:rPr>
          <w:rFonts w:asciiTheme="majorBidi" w:hAnsiTheme="majorBidi"/>
        </w:rPr>
        <w:t xml:space="preserve"> </w:t>
      </w:r>
      <w:r w:rsidRPr="00032C84">
        <w:rPr>
          <w:rFonts w:asciiTheme="majorBidi" w:hAnsiTheme="majorBidi"/>
          <w:rtl/>
        </w:rPr>
        <w:t>מוליכי גל לספקטרוסקופיה על-שבב</w:t>
      </w:r>
    </w:p>
    <w:p w:rsidR="00C566F9" w:rsidRPr="00032C84" w:rsidRDefault="00C566F9" w:rsidP="00C566F9">
      <w:pPr>
        <w:pStyle w:val="Heading2"/>
        <w:bidi/>
        <w:rPr>
          <w:rFonts w:asciiTheme="majorBidi" w:hAnsiTheme="majorBidi"/>
          <w:rtl/>
        </w:rPr>
      </w:pPr>
      <w:r w:rsidRPr="00032C84">
        <w:rPr>
          <w:rFonts w:asciiTheme="majorBidi" w:hAnsiTheme="majorBidi"/>
          <w:rtl/>
        </w:rPr>
        <w:t xml:space="preserve">שם הפרוייקט (אנגלית): </w:t>
      </w:r>
    </w:p>
    <w:p w:rsidR="00C566F9" w:rsidRPr="00032C84" w:rsidRDefault="00C566F9" w:rsidP="00C566F9">
      <w:pPr>
        <w:pStyle w:val="Heading1"/>
        <w:bidi/>
        <w:jc w:val="center"/>
        <w:rPr>
          <w:rFonts w:asciiTheme="majorBidi" w:hAnsiTheme="majorBidi"/>
          <w:rtl/>
        </w:rPr>
      </w:pPr>
      <w:r w:rsidRPr="00032C84">
        <w:rPr>
          <w:rFonts w:asciiTheme="majorBidi" w:hAnsiTheme="majorBidi"/>
        </w:rPr>
        <w:t>Development of optical waveguides for on-chip spectroscopy</w:t>
      </w:r>
    </w:p>
    <w:p w:rsidR="00C566F9" w:rsidRPr="00032C84" w:rsidRDefault="00C566F9" w:rsidP="00C566F9">
      <w:pPr>
        <w:bidi/>
        <w:rPr>
          <w:rFonts w:asciiTheme="majorBidi" w:hAnsiTheme="majorBidi" w:cstheme="majorBidi"/>
        </w:rPr>
      </w:pPr>
    </w:p>
    <w:p w:rsidR="00C566F9" w:rsidRPr="00032C84" w:rsidRDefault="00C566F9" w:rsidP="00C566F9">
      <w:pPr>
        <w:pStyle w:val="Heading2"/>
        <w:bidi/>
        <w:rPr>
          <w:rFonts w:asciiTheme="majorBidi" w:hAnsiTheme="majorBidi"/>
        </w:rPr>
      </w:pPr>
      <w:r w:rsidRPr="00032C84">
        <w:rPr>
          <w:rFonts w:asciiTheme="majorBidi" w:hAnsiTheme="majorBidi"/>
          <w:rtl/>
        </w:rPr>
        <w:t>תיאור הפרוייקט:</w:t>
      </w:r>
    </w:p>
    <w:p w:rsidR="00243952" w:rsidRPr="00032C84" w:rsidRDefault="00243952" w:rsidP="00243952">
      <w:pPr>
        <w:bidi/>
        <w:jc w:val="both"/>
        <w:rPr>
          <w:rFonts w:asciiTheme="majorBidi" w:hAnsiTheme="majorBidi" w:cstheme="majorBidi"/>
          <w:rtl/>
        </w:rPr>
      </w:pPr>
      <w:r w:rsidRPr="00032C84">
        <w:rPr>
          <w:rFonts w:asciiTheme="majorBidi" w:hAnsiTheme="majorBidi" w:cstheme="majorBidi"/>
          <w:rtl/>
        </w:rPr>
        <w:t>מוליכי גל אופטיים הינם מבנים חשובים למגוון של שימושים. כתוצאה מהמאפיינים הייחודיים של שדה דועך מוגבר, ניתן לתכנן את מוליכי גל עבור מגוון מטרות שונות ובמיוחד לחישה. למרות שהבליעה של הרמוניות מולקולריות קטנה בסדר גודל לעומת הבליעה של הוויברציה הפונדמנטלית ניתן לחקור את ההרמוניות בעזרת אופטיקת גלים מולכים באינפרא-אדום הקרוב</w:t>
      </w:r>
      <w:r w:rsidRPr="00032C84">
        <w:rPr>
          <w:rFonts w:asciiTheme="majorBidi" w:hAnsiTheme="majorBidi" w:cstheme="majorBidi"/>
        </w:rPr>
        <w:t>.</w:t>
      </w:r>
    </w:p>
    <w:p w:rsidR="00243952" w:rsidRPr="00032C84" w:rsidRDefault="00243952" w:rsidP="00243952">
      <w:pPr>
        <w:bidi/>
        <w:jc w:val="both"/>
        <w:rPr>
          <w:rFonts w:asciiTheme="majorBidi" w:hAnsiTheme="majorBidi" w:cstheme="majorBidi"/>
          <w:rtl/>
        </w:rPr>
      </w:pPr>
      <w:r w:rsidRPr="00032C84">
        <w:rPr>
          <w:rFonts w:asciiTheme="majorBidi" w:hAnsiTheme="majorBidi" w:cstheme="majorBidi"/>
        </w:rPr>
        <w:t xml:space="preserve"> </w:t>
      </w:r>
    </w:p>
    <w:p w:rsidR="00243952" w:rsidRPr="00032C84" w:rsidRDefault="00243952" w:rsidP="00032C84">
      <w:pPr>
        <w:bidi/>
        <w:jc w:val="both"/>
        <w:rPr>
          <w:rFonts w:asciiTheme="majorBidi" w:hAnsiTheme="majorBidi" w:cstheme="majorBidi"/>
          <w:rtl/>
        </w:rPr>
      </w:pPr>
      <w:r w:rsidRPr="00032C84">
        <w:rPr>
          <w:rFonts w:asciiTheme="majorBidi" w:hAnsiTheme="majorBidi" w:cstheme="majorBidi"/>
          <w:rtl/>
        </w:rPr>
        <w:t xml:space="preserve">כאשר חומר מואר בעזרת קרינה אלקטרומגנטים מתרחשת אינטראקציה בין הקרינה לחומר בצורה של בליעה. באינפרא-אדום בליעה זאת נובעת מעירור האטומים לרמת אנרגיה גבוהה של ויברציה. במוליך גל חד-אופן החלק של השדה הדועך בעוצמה הינו קטן והבליעה נמוכה. על מנת להגביר את הבליעה צריך להגדיל את החלק של השדה דועך וכתוצאה מכך תגדל האינטראקציה בין הקרינה לחומר. ניתן לבצע זאת בעזרת הקטנת שכבת ההולכה. ככל שמקטינים את שכבת ההולכה מתנאי חד-האופן, האופן המתפשט במוליך גל מוכל פחות בתוך שכבת ההולכה והשדה הדועך בחומר גדל. </w:t>
      </w:r>
    </w:p>
    <w:p w:rsidR="00243952" w:rsidRPr="00032C84" w:rsidRDefault="00243952" w:rsidP="00C566F9">
      <w:pPr>
        <w:pStyle w:val="Heading2"/>
        <w:bidi/>
        <w:rPr>
          <w:rFonts w:asciiTheme="majorBidi" w:eastAsia="Calibri" w:hAnsiTheme="majorBidi"/>
          <w:color w:val="auto"/>
          <w:sz w:val="22"/>
          <w:szCs w:val="22"/>
          <w:rtl/>
        </w:rPr>
      </w:pPr>
    </w:p>
    <w:p w:rsidR="00032C84" w:rsidRPr="00032C84" w:rsidRDefault="00032C84" w:rsidP="00032C84">
      <w:pPr>
        <w:bidi/>
        <w:rPr>
          <w:rFonts w:asciiTheme="majorBidi" w:hAnsiTheme="majorBidi" w:cstheme="majorBidi"/>
          <w:rtl/>
        </w:rPr>
      </w:pPr>
    </w:p>
    <w:p w:rsidR="00C566F9" w:rsidRPr="00032C84" w:rsidRDefault="00C566F9" w:rsidP="00243952">
      <w:pPr>
        <w:pStyle w:val="Heading2"/>
        <w:bidi/>
        <w:rPr>
          <w:rFonts w:asciiTheme="majorBidi" w:hAnsiTheme="majorBidi"/>
          <w:rtl/>
        </w:rPr>
      </w:pPr>
      <w:r w:rsidRPr="00032C84">
        <w:rPr>
          <w:rFonts w:asciiTheme="majorBidi" w:hAnsiTheme="majorBidi"/>
          <w:rtl/>
        </w:rPr>
        <w:t xml:space="preserve">מטרות </w:t>
      </w:r>
      <w:r w:rsidR="007B59D8" w:rsidRPr="00032C84">
        <w:rPr>
          <w:rFonts w:asciiTheme="majorBidi" w:hAnsiTheme="majorBidi" w:hint="cs"/>
          <w:rtl/>
        </w:rPr>
        <w:t>הפרו</w:t>
      </w:r>
      <w:r w:rsidR="007B59D8">
        <w:rPr>
          <w:rFonts w:asciiTheme="majorBidi" w:hAnsiTheme="majorBidi" w:hint="cs"/>
          <w:rtl/>
        </w:rPr>
        <w:t>י</w:t>
      </w:r>
      <w:r w:rsidR="007B59D8" w:rsidRPr="00032C84">
        <w:rPr>
          <w:rFonts w:asciiTheme="majorBidi" w:hAnsiTheme="majorBidi" w:hint="cs"/>
          <w:rtl/>
        </w:rPr>
        <w:t>יקט</w:t>
      </w:r>
      <w:r w:rsidRPr="00032C84">
        <w:rPr>
          <w:rFonts w:asciiTheme="majorBidi" w:hAnsiTheme="majorBidi"/>
          <w:rtl/>
        </w:rPr>
        <w:t>:</w:t>
      </w:r>
    </w:p>
    <w:p w:rsidR="00C566F9" w:rsidRDefault="00E91649" w:rsidP="00C566F9">
      <w:pPr>
        <w:pStyle w:val="ListParagraph"/>
        <w:numPr>
          <w:ilvl w:val="0"/>
          <w:numId w:val="6"/>
        </w:numPr>
        <w:rPr>
          <w:rFonts w:asciiTheme="majorBidi" w:hAnsiTheme="majorBidi" w:cstheme="majorBidi"/>
        </w:rPr>
      </w:pPr>
      <w:r>
        <w:rPr>
          <w:rFonts w:cs="Times New Roman" w:hint="cs"/>
          <w:rtl/>
        </w:rPr>
        <w:t>למידת וחקירת השפעת כיווץ שכבת ההולכה על התפלגות האופן</w:t>
      </w:r>
      <w:r w:rsidR="009C12F2">
        <w:rPr>
          <w:rFonts w:cs="Times New Roman" w:hint="cs"/>
          <w:rtl/>
        </w:rPr>
        <w:t xml:space="preserve"> בתווכים שונים</w:t>
      </w:r>
      <w:r>
        <w:rPr>
          <w:rFonts w:hint="cs"/>
          <w:rtl/>
        </w:rPr>
        <w:t>.</w:t>
      </w:r>
    </w:p>
    <w:p w:rsidR="009C4264" w:rsidRPr="00D8735E" w:rsidRDefault="000C509B" w:rsidP="009C4264">
      <w:pPr>
        <w:pStyle w:val="ListParagraph"/>
        <w:numPr>
          <w:ilvl w:val="0"/>
          <w:numId w:val="6"/>
        </w:numPr>
        <w:rPr>
          <w:rFonts w:asciiTheme="majorBidi" w:hAnsiTheme="majorBidi" w:cstheme="majorBidi"/>
        </w:rPr>
      </w:pPr>
      <w:r>
        <w:rPr>
          <w:rFonts w:cs="Times New Roman" w:hint="cs"/>
          <w:rtl/>
        </w:rPr>
        <w:t>סימלוץ של מוליכי גל</w:t>
      </w:r>
      <w:r w:rsidR="009C4264">
        <w:rPr>
          <w:rFonts w:cs="Times New Roman" w:hint="cs"/>
          <w:rtl/>
        </w:rPr>
        <w:t xml:space="preserve"> לספקטרוסקופיית הרמוניות מולקולריות</w:t>
      </w:r>
      <w:r w:rsidR="000758D4">
        <w:rPr>
          <w:rFonts w:cs="Times New Roman" w:hint="cs"/>
          <w:rtl/>
        </w:rPr>
        <w:t xml:space="preserve"> באינפרא-אדום הקרוב</w:t>
      </w:r>
      <w:r w:rsidR="009C4264" w:rsidRPr="009C4264">
        <w:rPr>
          <w:rFonts w:asciiTheme="majorBidi" w:hAnsiTheme="majorBidi" w:cstheme="majorBidi" w:hint="cs"/>
          <w:rtl/>
        </w:rPr>
        <w:t>.</w:t>
      </w:r>
    </w:p>
    <w:p w:rsidR="00C566F9" w:rsidRPr="00D8735E" w:rsidRDefault="000C509B" w:rsidP="000C509B">
      <w:pPr>
        <w:pStyle w:val="ListParagraph"/>
        <w:numPr>
          <w:ilvl w:val="0"/>
          <w:numId w:val="6"/>
        </w:numPr>
        <w:rPr>
          <w:rFonts w:asciiTheme="majorBidi" w:hAnsiTheme="majorBidi" w:cstheme="majorBidi"/>
        </w:rPr>
      </w:pPr>
      <w:r>
        <w:rPr>
          <w:rFonts w:asciiTheme="majorBidi" w:hAnsiTheme="majorBidi" w:cstheme="majorBidi" w:hint="cs"/>
          <w:rtl/>
        </w:rPr>
        <w:t>גילוי</w:t>
      </w:r>
      <w:bookmarkStart w:id="0" w:name="_GoBack"/>
      <w:bookmarkEnd w:id="0"/>
      <w:r w:rsidR="00E91649">
        <w:rPr>
          <w:rFonts w:asciiTheme="majorBidi" w:hAnsiTheme="majorBidi" w:cstheme="majorBidi" w:hint="cs"/>
          <w:rtl/>
        </w:rPr>
        <w:t xml:space="preserve"> הרמוני</w:t>
      </w:r>
      <w:r>
        <w:rPr>
          <w:rFonts w:asciiTheme="majorBidi" w:hAnsiTheme="majorBidi" w:cstheme="majorBidi" w:hint="cs"/>
          <w:rtl/>
        </w:rPr>
        <w:t>קו</w:t>
      </w:r>
      <w:r w:rsidR="00E91649">
        <w:rPr>
          <w:rFonts w:asciiTheme="majorBidi" w:hAnsiTheme="majorBidi" w:cstheme="majorBidi" w:hint="cs"/>
          <w:rtl/>
        </w:rPr>
        <w:t>ת מולקולריות בעזרת מוליכי גל.</w:t>
      </w:r>
    </w:p>
    <w:p w:rsidR="00C566F9" w:rsidRPr="00032C84" w:rsidRDefault="00C566F9" w:rsidP="00D8735E">
      <w:pPr>
        <w:pStyle w:val="ListParagraph"/>
        <w:rPr>
          <w:rFonts w:asciiTheme="majorBidi" w:hAnsiTheme="majorBidi" w:cstheme="majorBidi"/>
          <w:i/>
          <w:iCs/>
          <w:color w:val="1F497D" w:themeColor="text2"/>
          <w:rtl/>
        </w:rPr>
      </w:pPr>
    </w:p>
    <w:p w:rsidR="00C566F9" w:rsidRPr="00032C84" w:rsidRDefault="00C566F9" w:rsidP="00C566F9">
      <w:pPr>
        <w:pStyle w:val="Heading2"/>
        <w:bidi/>
        <w:rPr>
          <w:rFonts w:asciiTheme="majorBidi" w:hAnsiTheme="majorBidi"/>
        </w:rPr>
      </w:pPr>
      <w:r w:rsidRPr="00032C84">
        <w:rPr>
          <w:rFonts w:asciiTheme="majorBidi" w:hAnsiTheme="majorBidi"/>
          <w:rtl/>
        </w:rPr>
        <w:t xml:space="preserve">מתודולוגיה: </w:t>
      </w:r>
    </w:p>
    <w:p w:rsidR="009C4264" w:rsidRDefault="009C4264" w:rsidP="009C4264">
      <w:pPr>
        <w:pStyle w:val="ListParagraph"/>
        <w:numPr>
          <w:ilvl w:val="0"/>
          <w:numId w:val="7"/>
        </w:numPr>
        <w:rPr>
          <w:rFonts w:asciiTheme="majorBidi" w:hAnsiTheme="majorBidi" w:cstheme="majorBidi"/>
        </w:rPr>
      </w:pPr>
      <w:r w:rsidRPr="009C4264">
        <w:rPr>
          <w:rFonts w:asciiTheme="majorBidi" w:hAnsiTheme="majorBidi" w:cs="Times New Roman"/>
          <w:rtl/>
        </w:rPr>
        <w:t>ביצוע סקירת ספרות נרחבת על הנושאים הנלמדים בפרוייקט.</w:t>
      </w:r>
    </w:p>
    <w:p w:rsidR="00C566F9" w:rsidRDefault="000D03C7" w:rsidP="007C223B">
      <w:pPr>
        <w:pStyle w:val="ListParagraph"/>
        <w:numPr>
          <w:ilvl w:val="0"/>
          <w:numId w:val="7"/>
        </w:numPr>
        <w:rPr>
          <w:rFonts w:asciiTheme="majorBidi" w:hAnsiTheme="majorBidi" w:cstheme="majorBidi"/>
        </w:rPr>
      </w:pPr>
      <w:r w:rsidRPr="00032C84">
        <w:rPr>
          <w:rFonts w:asciiTheme="majorBidi" w:hAnsiTheme="majorBidi" w:cstheme="majorBidi"/>
          <w:rtl/>
        </w:rPr>
        <w:t>בניית מודל נומרי למיקרו</w:t>
      </w:r>
      <w:r w:rsidR="00E91649">
        <w:rPr>
          <w:rFonts w:asciiTheme="majorBidi" w:hAnsiTheme="majorBidi" w:cstheme="majorBidi" w:hint="cs"/>
          <w:rtl/>
        </w:rPr>
        <w:t>-</w:t>
      </w:r>
      <w:r w:rsidRPr="00032C84">
        <w:rPr>
          <w:rFonts w:asciiTheme="majorBidi" w:hAnsiTheme="majorBidi" w:cstheme="majorBidi"/>
          <w:rtl/>
        </w:rPr>
        <w:t>סיבים</w:t>
      </w:r>
      <w:r w:rsidR="00E91649">
        <w:rPr>
          <w:rFonts w:asciiTheme="majorBidi" w:hAnsiTheme="majorBidi" w:cstheme="majorBidi" w:hint="cs"/>
          <w:rtl/>
        </w:rPr>
        <w:t xml:space="preserve"> ומוליכי-גל</w:t>
      </w:r>
      <w:r w:rsidRPr="00032C84">
        <w:rPr>
          <w:rFonts w:asciiTheme="majorBidi" w:hAnsiTheme="majorBidi" w:cstheme="majorBidi"/>
          <w:rtl/>
        </w:rPr>
        <w:t xml:space="preserve"> </w:t>
      </w:r>
      <w:r w:rsidR="007C223B">
        <w:rPr>
          <w:rFonts w:asciiTheme="majorBidi" w:hAnsiTheme="majorBidi" w:cstheme="majorBidi" w:hint="cs"/>
          <w:rtl/>
        </w:rPr>
        <w:t>בעזרת</w:t>
      </w:r>
      <w:r w:rsidRPr="00032C84">
        <w:rPr>
          <w:rFonts w:asciiTheme="majorBidi" w:hAnsiTheme="majorBidi" w:cstheme="majorBidi"/>
          <w:rtl/>
        </w:rPr>
        <w:t xml:space="preserve"> </w:t>
      </w:r>
      <w:proofErr w:type="spellStart"/>
      <w:r w:rsidR="007C223B" w:rsidRPr="007C223B">
        <w:rPr>
          <w:rFonts w:asciiTheme="majorBidi" w:hAnsiTheme="majorBidi" w:cstheme="majorBidi"/>
        </w:rPr>
        <w:t>Lumerical</w:t>
      </w:r>
      <w:proofErr w:type="spellEnd"/>
      <w:r w:rsidR="007C223B" w:rsidRPr="007C223B">
        <w:rPr>
          <w:rFonts w:asciiTheme="majorBidi" w:hAnsiTheme="majorBidi" w:cstheme="majorBidi"/>
        </w:rPr>
        <w:t xml:space="preserve"> MODE/FDTD</w:t>
      </w:r>
      <w:r w:rsidR="00032C84" w:rsidRPr="00032C84">
        <w:rPr>
          <w:rFonts w:asciiTheme="majorBidi" w:hAnsiTheme="majorBidi" w:cstheme="majorBidi"/>
          <w:rtl/>
        </w:rPr>
        <w:t>.</w:t>
      </w:r>
    </w:p>
    <w:p w:rsidR="007C223B" w:rsidRPr="00032C84" w:rsidRDefault="007C223B" w:rsidP="0090140F">
      <w:pPr>
        <w:pStyle w:val="ListParagraph"/>
        <w:numPr>
          <w:ilvl w:val="0"/>
          <w:numId w:val="7"/>
        </w:numPr>
        <w:rPr>
          <w:rFonts w:asciiTheme="majorBidi" w:hAnsiTheme="majorBidi" w:cstheme="majorBidi"/>
        </w:rPr>
      </w:pPr>
      <w:r w:rsidRPr="007C223B">
        <w:rPr>
          <w:rFonts w:asciiTheme="majorBidi" w:hAnsiTheme="majorBidi" w:cs="Times New Roman"/>
          <w:rtl/>
        </w:rPr>
        <w:t>תכנון ו</w:t>
      </w:r>
      <w:r w:rsidR="0090140F">
        <w:rPr>
          <w:rFonts w:asciiTheme="majorBidi" w:hAnsiTheme="majorBidi" w:cs="Times New Roman" w:hint="cs"/>
          <w:rtl/>
        </w:rPr>
        <w:t>התאמה</w:t>
      </w:r>
      <w:r w:rsidRPr="007C223B">
        <w:rPr>
          <w:rFonts w:asciiTheme="majorBidi" w:hAnsiTheme="majorBidi" w:cs="Times New Roman"/>
          <w:rtl/>
        </w:rPr>
        <w:t xml:space="preserve"> של </w:t>
      </w:r>
      <w:r>
        <w:rPr>
          <w:rFonts w:asciiTheme="majorBidi" w:hAnsiTheme="majorBidi" w:cs="Times New Roman" w:hint="cs"/>
          <w:rtl/>
        </w:rPr>
        <w:t>המבנים ל</w:t>
      </w:r>
      <w:r w:rsidR="00E91649">
        <w:rPr>
          <w:rFonts w:asciiTheme="majorBidi" w:hAnsiTheme="majorBidi" w:cs="Times New Roman" w:hint="cs"/>
          <w:rtl/>
        </w:rPr>
        <w:t>תווך</w:t>
      </w:r>
      <w:r>
        <w:rPr>
          <w:rFonts w:asciiTheme="majorBidi" w:hAnsiTheme="majorBidi" w:cs="Times New Roman" w:hint="cs"/>
          <w:rtl/>
        </w:rPr>
        <w:t xml:space="preserve"> הנחקר</w:t>
      </w:r>
      <w:r w:rsidRPr="007C223B">
        <w:rPr>
          <w:rFonts w:asciiTheme="majorBidi" w:hAnsiTheme="majorBidi" w:cs="Times New Roman"/>
          <w:rtl/>
        </w:rPr>
        <w:t>.</w:t>
      </w:r>
    </w:p>
    <w:p w:rsidR="00E91649" w:rsidRPr="00E91649" w:rsidRDefault="00032C84" w:rsidP="00E91649">
      <w:pPr>
        <w:pStyle w:val="ListParagraph"/>
        <w:numPr>
          <w:ilvl w:val="0"/>
          <w:numId w:val="7"/>
        </w:numPr>
        <w:rPr>
          <w:rFonts w:asciiTheme="majorBidi" w:hAnsiTheme="majorBidi" w:cstheme="majorBidi"/>
          <w:rtl/>
        </w:rPr>
      </w:pPr>
      <w:r w:rsidRPr="00032C84">
        <w:rPr>
          <w:rFonts w:asciiTheme="majorBidi" w:hAnsiTheme="majorBidi" w:cstheme="majorBidi"/>
          <w:rtl/>
        </w:rPr>
        <w:t>ביצוע ניסוי במיקרו</w:t>
      </w:r>
      <w:r w:rsidR="00E91649">
        <w:rPr>
          <w:rFonts w:asciiTheme="majorBidi" w:hAnsiTheme="majorBidi" w:cstheme="majorBidi" w:hint="cs"/>
          <w:rtl/>
        </w:rPr>
        <w:t>-</w:t>
      </w:r>
      <w:r w:rsidRPr="00032C84">
        <w:rPr>
          <w:rFonts w:asciiTheme="majorBidi" w:hAnsiTheme="majorBidi" w:cstheme="majorBidi"/>
          <w:rtl/>
        </w:rPr>
        <w:t>סיבים ומוליך גל משורי ב</w:t>
      </w:r>
      <w:r w:rsidR="00E91649">
        <w:rPr>
          <w:rFonts w:asciiTheme="majorBidi" w:hAnsiTheme="majorBidi" w:cstheme="majorBidi" w:hint="cs"/>
          <w:rtl/>
        </w:rPr>
        <w:t>תווך</w:t>
      </w:r>
      <w:r w:rsidRPr="00032C84">
        <w:rPr>
          <w:rFonts w:asciiTheme="majorBidi" w:hAnsiTheme="majorBidi" w:cstheme="majorBidi"/>
          <w:rtl/>
        </w:rPr>
        <w:t xml:space="preserve"> בולע.</w:t>
      </w:r>
    </w:p>
    <w:p w:rsidR="00D96978" w:rsidRPr="00032C84" w:rsidRDefault="00D96978" w:rsidP="007C33DC">
      <w:pPr>
        <w:bidi/>
        <w:spacing w:line="360" w:lineRule="auto"/>
        <w:jc w:val="both"/>
        <w:rPr>
          <w:rFonts w:asciiTheme="majorBidi" w:hAnsiTheme="majorBidi" w:cstheme="majorBidi"/>
          <w:b/>
          <w:bCs/>
        </w:rPr>
      </w:pPr>
    </w:p>
    <w:p w:rsidR="004A1B59" w:rsidRPr="00032C84" w:rsidRDefault="004A1B59" w:rsidP="007C33DC">
      <w:pPr>
        <w:bidi/>
        <w:spacing w:line="360" w:lineRule="auto"/>
        <w:ind w:left="360" w:hanging="360"/>
        <w:jc w:val="both"/>
        <w:rPr>
          <w:rFonts w:asciiTheme="majorBidi" w:hAnsiTheme="majorBidi" w:cstheme="majorBidi"/>
          <w:b/>
          <w:bCs/>
          <w:rtl/>
        </w:rPr>
      </w:pPr>
    </w:p>
    <w:sectPr w:rsidR="004A1B59" w:rsidRPr="00032C84" w:rsidSect="00192A26">
      <w:headerReference w:type="default" r:id="rId8"/>
      <w:pgSz w:w="12240" w:h="15840"/>
      <w:pgMar w:top="56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917" w:rsidRDefault="00DD2917" w:rsidP="000C4F11">
      <w:r>
        <w:separator/>
      </w:r>
    </w:p>
  </w:endnote>
  <w:endnote w:type="continuationSeparator" w:id="0">
    <w:p w:rsidR="00DD2917" w:rsidRDefault="00DD2917" w:rsidP="000C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917" w:rsidRDefault="00DD2917" w:rsidP="000C4F11">
      <w:r>
        <w:separator/>
      </w:r>
    </w:p>
  </w:footnote>
  <w:footnote w:type="continuationSeparator" w:id="0">
    <w:p w:rsidR="00DD2917" w:rsidRDefault="00DD2917" w:rsidP="000C4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26" w:rsidRDefault="00192A26" w:rsidP="00192A26">
    <w:pPr>
      <w:pStyle w:val="Header"/>
      <w:rPr>
        <w:rtl/>
        <w:cs/>
      </w:rPr>
    </w:pPr>
  </w:p>
  <w:p w:rsidR="000C4F11" w:rsidRDefault="000C4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0562D"/>
    <w:multiLevelType w:val="hybridMultilevel"/>
    <w:tmpl w:val="ADF8913A"/>
    <w:lvl w:ilvl="0" w:tplc="A1E2D3A0">
      <w:start w:val="1"/>
      <w:numFmt w:val="decimal"/>
      <w:lvlText w:val="%1."/>
      <w:lvlJc w:val="left"/>
      <w:pPr>
        <w:ind w:left="785" w:hanging="360"/>
      </w:pPr>
      <w:rPr>
        <w:rFonts w:cs="Times New Roman" w:hint="default"/>
      </w:rPr>
    </w:lvl>
    <w:lvl w:ilvl="1" w:tplc="04090019">
      <w:start w:val="1"/>
      <w:numFmt w:val="decimal"/>
      <w:lvlText w:val="%2."/>
      <w:lvlJc w:val="left"/>
      <w:pPr>
        <w:tabs>
          <w:tab w:val="num" w:pos="1505"/>
        </w:tabs>
        <w:ind w:left="1505" w:hanging="360"/>
      </w:pPr>
      <w:rPr>
        <w:rFonts w:cs="Times New Roman"/>
      </w:rPr>
    </w:lvl>
    <w:lvl w:ilvl="2" w:tplc="0409001B">
      <w:start w:val="1"/>
      <w:numFmt w:val="decimal"/>
      <w:lvlText w:val="%3."/>
      <w:lvlJc w:val="left"/>
      <w:pPr>
        <w:tabs>
          <w:tab w:val="num" w:pos="2225"/>
        </w:tabs>
        <w:ind w:left="2225" w:hanging="36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decimal"/>
      <w:lvlText w:val="%5."/>
      <w:lvlJc w:val="left"/>
      <w:pPr>
        <w:tabs>
          <w:tab w:val="num" w:pos="3665"/>
        </w:tabs>
        <w:ind w:left="3665" w:hanging="360"/>
      </w:pPr>
      <w:rPr>
        <w:rFonts w:cs="Times New Roman"/>
      </w:rPr>
    </w:lvl>
    <w:lvl w:ilvl="5" w:tplc="0409001B">
      <w:start w:val="1"/>
      <w:numFmt w:val="decimal"/>
      <w:lvlText w:val="%6."/>
      <w:lvlJc w:val="left"/>
      <w:pPr>
        <w:tabs>
          <w:tab w:val="num" w:pos="4385"/>
        </w:tabs>
        <w:ind w:left="4385" w:hanging="36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decimal"/>
      <w:lvlText w:val="%8."/>
      <w:lvlJc w:val="left"/>
      <w:pPr>
        <w:tabs>
          <w:tab w:val="num" w:pos="5825"/>
        </w:tabs>
        <w:ind w:left="5825" w:hanging="360"/>
      </w:pPr>
      <w:rPr>
        <w:rFonts w:cs="Times New Roman"/>
      </w:rPr>
    </w:lvl>
    <w:lvl w:ilvl="8" w:tplc="0409001B">
      <w:start w:val="1"/>
      <w:numFmt w:val="decimal"/>
      <w:lvlText w:val="%9."/>
      <w:lvlJc w:val="left"/>
      <w:pPr>
        <w:tabs>
          <w:tab w:val="num" w:pos="6545"/>
        </w:tabs>
        <w:ind w:left="6545" w:hanging="360"/>
      </w:pPr>
      <w:rPr>
        <w:rFonts w:cs="Times New Roman"/>
      </w:rPr>
    </w:lvl>
  </w:abstractNum>
  <w:abstractNum w:abstractNumId="1" w15:restartNumberingAfterBreak="0">
    <w:nsid w:val="22171451"/>
    <w:multiLevelType w:val="hybridMultilevel"/>
    <w:tmpl w:val="52A8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61C65"/>
    <w:multiLevelType w:val="hybridMultilevel"/>
    <w:tmpl w:val="239E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E706E"/>
    <w:multiLevelType w:val="hybridMultilevel"/>
    <w:tmpl w:val="FB629D36"/>
    <w:lvl w:ilvl="0" w:tplc="A1E2D3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D21462"/>
    <w:multiLevelType w:val="hybridMultilevel"/>
    <w:tmpl w:val="5A18DB08"/>
    <w:lvl w:ilvl="0" w:tplc="A1E2D3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E4902"/>
    <w:multiLevelType w:val="hybridMultilevel"/>
    <w:tmpl w:val="327415E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87"/>
    <w:rsid w:val="000062F5"/>
    <w:rsid w:val="00032C84"/>
    <w:rsid w:val="0003696B"/>
    <w:rsid w:val="00044402"/>
    <w:rsid w:val="0005696F"/>
    <w:rsid w:val="000608A3"/>
    <w:rsid w:val="00064A87"/>
    <w:rsid w:val="00074899"/>
    <w:rsid w:val="000758D4"/>
    <w:rsid w:val="000C18D8"/>
    <w:rsid w:val="000C4F11"/>
    <w:rsid w:val="000C509B"/>
    <w:rsid w:val="000D03C7"/>
    <w:rsid w:val="000E65D9"/>
    <w:rsid w:val="00191581"/>
    <w:rsid w:val="00192A26"/>
    <w:rsid w:val="001D67F6"/>
    <w:rsid w:val="001E5321"/>
    <w:rsid w:val="001E701E"/>
    <w:rsid w:val="0023048B"/>
    <w:rsid w:val="00243952"/>
    <w:rsid w:val="002562ED"/>
    <w:rsid w:val="0027142F"/>
    <w:rsid w:val="002B3F4C"/>
    <w:rsid w:val="002C0208"/>
    <w:rsid w:val="002E0357"/>
    <w:rsid w:val="002E3186"/>
    <w:rsid w:val="002F3145"/>
    <w:rsid w:val="00345332"/>
    <w:rsid w:val="00352B59"/>
    <w:rsid w:val="00354CAA"/>
    <w:rsid w:val="00356377"/>
    <w:rsid w:val="0037480B"/>
    <w:rsid w:val="00387E7B"/>
    <w:rsid w:val="00395C81"/>
    <w:rsid w:val="00396B2C"/>
    <w:rsid w:val="003A7D01"/>
    <w:rsid w:val="003C5097"/>
    <w:rsid w:val="00400C3F"/>
    <w:rsid w:val="00403ED1"/>
    <w:rsid w:val="0048096E"/>
    <w:rsid w:val="004A1379"/>
    <w:rsid w:val="004A1B59"/>
    <w:rsid w:val="004A36E3"/>
    <w:rsid w:val="004A6017"/>
    <w:rsid w:val="004C03F9"/>
    <w:rsid w:val="004F0516"/>
    <w:rsid w:val="00502C1C"/>
    <w:rsid w:val="005116BE"/>
    <w:rsid w:val="00517D15"/>
    <w:rsid w:val="005220D5"/>
    <w:rsid w:val="0052757D"/>
    <w:rsid w:val="005438DD"/>
    <w:rsid w:val="00545D31"/>
    <w:rsid w:val="00547400"/>
    <w:rsid w:val="005532B8"/>
    <w:rsid w:val="00562BD4"/>
    <w:rsid w:val="00564040"/>
    <w:rsid w:val="00586D69"/>
    <w:rsid w:val="005979EF"/>
    <w:rsid w:val="005B718B"/>
    <w:rsid w:val="005C7F20"/>
    <w:rsid w:val="005E4C80"/>
    <w:rsid w:val="005F7764"/>
    <w:rsid w:val="00623710"/>
    <w:rsid w:val="00626CE1"/>
    <w:rsid w:val="0064189C"/>
    <w:rsid w:val="006522CE"/>
    <w:rsid w:val="00656CC1"/>
    <w:rsid w:val="0067337E"/>
    <w:rsid w:val="006832E1"/>
    <w:rsid w:val="006832E5"/>
    <w:rsid w:val="006870EE"/>
    <w:rsid w:val="0068781E"/>
    <w:rsid w:val="006A7678"/>
    <w:rsid w:val="006D58A5"/>
    <w:rsid w:val="006F4AC7"/>
    <w:rsid w:val="00703C85"/>
    <w:rsid w:val="007102C8"/>
    <w:rsid w:val="00727BC7"/>
    <w:rsid w:val="007334B4"/>
    <w:rsid w:val="0073789B"/>
    <w:rsid w:val="00782B75"/>
    <w:rsid w:val="007840E5"/>
    <w:rsid w:val="007A42A3"/>
    <w:rsid w:val="007B59D8"/>
    <w:rsid w:val="007B7D71"/>
    <w:rsid w:val="007C223B"/>
    <w:rsid w:val="007C33DC"/>
    <w:rsid w:val="007C5E77"/>
    <w:rsid w:val="007D2818"/>
    <w:rsid w:val="007F27FB"/>
    <w:rsid w:val="008000D3"/>
    <w:rsid w:val="00807D66"/>
    <w:rsid w:val="00816F2A"/>
    <w:rsid w:val="00843359"/>
    <w:rsid w:val="00850F26"/>
    <w:rsid w:val="00855BF7"/>
    <w:rsid w:val="008A2E67"/>
    <w:rsid w:val="008A751B"/>
    <w:rsid w:val="008B206A"/>
    <w:rsid w:val="008B3B18"/>
    <w:rsid w:val="008D250B"/>
    <w:rsid w:val="008E716B"/>
    <w:rsid w:val="008E7821"/>
    <w:rsid w:val="009004C2"/>
    <w:rsid w:val="0090140F"/>
    <w:rsid w:val="0094700A"/>
    <w:rsid w:val="009776CF"/>
    <w:rsid w:val="00993129"/>
    <w:rsid w:val="009C12F2"/>
    <w:rsid w:val="009C4264"/>
    <w:rsid w:val="009D651F"/>
    <w:rsid w:val="009E59D9"/>
    <w:rsid w:val="009F781E"/>
    <w:rsid w:val="00A005EC"/>
    <w:rsid w:val="00A00F2B"/>
    <w:rsid w:val="00A118D1"/>
    <w:rsid w:val="00A24081"/>
    <w:rsid w:val="00A31EE8"/>
    <w:rsid w:val="00A40FD9"/>
    <w:rsid w:val="00A62657"/>
    <w:rsid w:val="00A715B0"/>
    <w:rsid w:val="00A873BB"/>
    <w:rsid w:val="00A96431"/>
    <w:rsid w:val="00AA312B"/>
    <w:rsid w:val="00AC4DB7"/>
    <w:rsid w:val="00AC6401"/>
    <w:rsid w:val="00AF462E"/>
    <w:rsid w:val="00B0086A"/>
    <w:rsid w:val="00B12424"/>
    <w:rsid w:val="00B208FB"/>
    <w:rsid w:val="00B25BB8"/>
    <w:rsid w:val="00B3302A"/>
    <w:rsid w:val="00B70979"/>
    <w:rsid w:val="00B75E11"/>
    <w:rsid w:val="00BF3EE1"/>
    <w:rsid w:val="00C014CE"/>
    <w:rsid w:val="00C16546"/>
    <w:rsid w:val="00C30821"/>
    <w:rsid w:val="00C53336"/>
    <w:rsid w:val="00C5485A"/>
    <w:rsid w:val="00C566F9"/>
    <w:rsid w:val="00C970A4"/>
    <w:rsid w:val="00CA00F2"/>
    <w:rsid w:val="00CA75EB"/>
    <w:rsid w:val="00CB0DBF"/>
    <w:rsid w:val="00CC4ED9"/>
    <w:rsid w:val="00CC58A1"/>
    <w:rsid w:val="00CD3B61"/>
    <w:rsid w:val="00D01731"/>
    <w:rsid w:val="00D64A53"/>
    <w:rsid w:val="00D6626F"/>
    <w:rsid w:val="00D8735E"/>
    <w:rsid w:val="00D922D4"/>
    <w:rsid w:val="00D96978"/>
    <w:rsid w:val="00DA038F"/>
    <w:rsid w:val="00DB5733"/>
    <w:rsid w:val="00DB7E49"/>
    <w:rsid w:val="00DD2917"/>
    <w:rsid w:val="00DD537E"/>
    <w:rsid w:val="00DF2DE7"/>
    <w:rsid w:val="00E041F3"/>
    <w:rsid w:val="00E06E63"/>
    <w:rsid w:val="00E205FA"/>
    <w:rsid w:val="00E31F9C"/>
    <w:rsid w:val="00E3531D"/>
    <w:rsid w:val="00E36CD7"/>
    <w:rsid w:val="00E45B19"/>
    <w:rsid w:val="00E675A2"/>
    <w:rsid w:val="00E7549D"/>
    <w:rsid w:val="00E82B97"/>
    <w:rsid w:val="00E91649"/>
    <w:rsid w:val="00E94395"/>
    <w:rsid w:val="00ED3A29"/>
    <w:rsid w:val="00F033A5"/>
    <w:rsid w:val="00F170C6"/>
    <w:rsid w:val="00F30073"/>
    <w:rsid w:val="00F307E9"/>
    <w:rsid w:val="00F44A8A"/>
    <w:rsid w:val="00F61014"/>
    <w:rsid w:val="00F86C33"/>
    <w:rsid w:val="00F960E4"/>
    <w:rsid w:val="00FE4C3B"/>
    <w:rsid w:val="00FF40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CEB5D"/>
  <w15:docId w15:val="{4A901A8E-971D-4551-81BC-16B4D01B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A87"/>
  </w:style>
  <w:style w:type="paragraph" w:styleId="Heading1">
    <w:name w:val="heading 1"/>
    <w:basedOn w:val="Normal"/>
    <w:next w:val="Normal"/>
    <w:link w:val="Heading1Char"/>
    <w:uiPriority w:val="9"/>
    <w:qFormat/>
    <w:locked/>
    <w:rsid w:val="00C566F9"/>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rsid w:val="00C566F9"/>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64A87"/>
    <w:rPr>
      <w:rFonts w:cs="Times New Roman"/>
      <w:color w:val="0000FF"/>
      <w:u w:val="single"/>
    </w:rPr>
  </w:style>
  <w:style w:type="paragraph" w:styleId="ListParagraph">
    <w:name w:val="List Paragraph"/>
    <w:basedOn w:val="Normal"/>
    <w:uiPriority w:val="99"/>
    <w:qFormat/>
    <w:rsid w:val="00064A87"/>
    <w:pPr>
      <w:bidi/>
      <w:spacing w:after="200" w:line="276" w:lineRule="auto"/>
      <w:ind w:left="720"/>
      <w:contextualSpacing/>
    </w:pPr>
  </w:style>
  <w:style w:type="paragraph" w:styleId="Title">
    <w:name w:val="Title"/>
    <w:basedOn w:val="Normal"/>
    <w:next w:val="Normal"/>
    <w:link w:val="TitleChar"/>
    <w:uiPriority w:val="99"/>
    <w:qFormat/>
    <w:rsid w:val="00064A87"/>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064A87"/>
    <w:rPr>
      <w:rFonts w:ascii="Cambria" w:hAnsi="Cambria" w:cs="Times New Roman"/>
      <w:color w:val="17365D"/>
      <w:spacing w:val="5"/>
      <w:kern w:val="28"/>
      <w:sz w:val="52"/>
      <w:szCs w:val="52"/>
    </w:rPr>
  </w:style>
  <w:style w:type="paragraph" w:styleId="NormalWeb">
    <w:name w:val="Normal (Web)"/>
    <w:basedOn w:val="Normal"/>
    <w:uiPriority w:val="99"/>
    <w:rsid w:val="007B7D71"/>
    <w:rPr>
      <w:rFonts w:ascii="Times New Roman" w:hAnsi="Times New Roman" w:cs="Times New Roman"/>
      <w:sz w:val="24"/>
      <w:szCs w:val="24"/>
    </w:rPr>
  </w:style>
  <w:style w:type="character" w:styleId="Strong">
    <w:name w:val="Strong"/>
    <w:basedOn w:val="DefaultParagraphFont"/>
    <w:uiPriority w:val="99"/>
    <w:qFormat/>
    <w:locked/>
    <w:rsid w:val="007B7D71"/>
    <w:rPr>
      <w:rFonts w:cs="Times New Roman"/>
      <w:b/>
      <w:bCs/>
    </w:rPr>
  </w:style>
  <w:style w:type="paragraph" w:styleId="Header">
    <w:name w:val="header"/>
    <w:basedOn w:val="Normal"/>
    <w:link w:val="HeaderChar"/>
    <w:uiPriority w:val="99"/>
    <w:unhideWhenUsed/>
    <w:rsid w:val="000C4F11"/>
    <w:pPr>
      <w:tabs>
        <w:tab w:val="center" w:pos="4153"/>
        <w:tab w:val="right" w:pos="8306"/>
      </w:tabs>
    </w:pPr>
  </w:style>
  <w:style w:type="character" w:customStyle="1" w:styleId="HeaderChar">
    <w:name w:val="Header Char"/>
    <w:basedOn w:val="DefaultParagraphFont"/>
    <w:link w:val="Header"/>
    <w:uiPriority w:val="99"/>
    <w:rsid w:val="000C4F11"/>
  </w:style>
  <w:style w:type="paragraph" w:styleId="Footer">
    <w:name w:val="footer"/>
    <w:basedOn w:val="Normal"/>
    <w:link w:val="FooterChar"/>
    <w:uiPriority w:val="99"/>
    <w:unhideWhenUsed/>
    <w:rsid w:val="000C4F11"/>
    <w:pPr>
      <w:tabs>
        <w:tab w:val="center" w:pos="4153"/>
        <w:tab w:val="right" w:pos="8306"/>
      </w:tabs>
    </w:pPr>
  </w:style>
  <w:style w:type="character" w:customStyle="1" w:styleId="FooterChar">
    <w:name w:val="Footer Char"/>
    <w:basedOn w:val="DefaultParagraphFont"/>
    <w:link w:val="Footer"/>
    <w:uiPriority w:val="99"/>
    <w:rsid w:val="000C4F11"/>
  </w:style>
  <w:style w:type="paragraph" w:styleId="BalloonText">
    <w:name w:val="Balloon Text"/>
    <w:basedOn w:val="Normal"/>
    <w:link w:val="BalloonTextChar"/>
    <w:uiPriority w:val="99"/>
    <w:semiHidden/>
    <w:unhideWhenUsed/>
    <w:rsid w:val="000C4F11"/>
    <w:rPr>
      <w:rFonts w:ascii="Tahoma" w:hAnsi="Tahoma" w:cs="Tahoma"/>
      <w:sz w:val="16"/>
      <w:szCs w:val="16"/>
    </w:rPr>
  </w:style>
  <w:style w:type="character" w:customStyle="1" w:styleId="BalloonTextChar">
    <w:name w:val="Balloon Text Char"/>
    <w:basedOn w:val="DefaultParagraphFont"/>
    <w:link w:val="BalloonText"/>
    <w:uiPriority w:val="99"/>
    <w:semiHidden/>
    <w:rsid w:val="000C4F11"/>
    <w:rPr>
      <w:rFonts w:ascii="Tahoma" w:hAnsi="Tahoma" w:cs="Tahoma"/>
      <w:sz w:val="16"/>
      <w:szCs w:val="16"/>
    </w:rPr>
  </w:style>
  <w:style w:type="character" w:customStyle="1" w:styleId="hps">
    <w:name w:val="hps"/>
    <w:basedOn w:val="DefaultParagraphFont"/>
    <w:rsid w:val="000C4F11"/>
  </w:style>
  <w:style w:type="paragraph" w:styleId="BodyText">
    <w:name w:val="Body Text"/>
    <w:basedOn w:val="Normal"/>
    <w:link w:val="BodyTextChar"/>
    <w:rsid w:val="00A715B0"/>
    <w:pPr>
      <w:bidi/>
      <w:jc w:val="center"/>
    </w:pPr>
    <w:rPr>
      <w:rFonts w:ascii="Times New Roman" w:eastAsia="Times New Roman" w:hAnsi="Times New Roman" w:cs="Times New Roman"/>
      <w:sz w:val="24"/>
      <w:szCs w:val="24"/>
      <w:lang w:eastAsia="he-IL"/>
    </w:rPr>
  </w:style>
  <w:style w:type="character" w:customStyle="1" w:styleId="BodyTextChar">
    <w:name w:val="Body Text Char"/>
    <w:basedOn w:val="DefaultParagraphFont"/>
    <w:link w:val="BodyText"/>
    <w:rsid w:val="00A715B0"/>
    <w:rPr>
      <w:rFonts w:ascii="Times New Roman" w:eastAsia="Times New Roman" w:hAnsi="Times New Roman" w:cs="Times New Roman"/>
      <w:sz w:val="24"/>
      <w:szCs w:val="24"/>
      <w:lang w:eastAsia="he-IL"/>
    </w:rPr>
  </w:style>
  <w:style w:type="character" w:customStyle="1" w:styleId="Heading1Char">
    <w:name w:val="Heading 1 Char"/>
    <w:basedOn w:val="DefaultParagraphFont"/>
    <w:link w:val="Heading1"/>
    <w:uiPriority w:val="9"/>
    <w:rsid w:val="00C566F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566F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167">
      <w:marLeft w:val="0"/>
      <w:marRight w:val="0"/>
      <w:marTop w:val="0"/>
      <w:marBottom w:val="0"/>
      <w:divBdr>
        <w:top w:val="none" w:sz="0" w:space="0" w:color="auto"/>
        <w:left w:val="none" w:sz="0" w:space="0" w:color="auto"/>
        <w:bottom w:val="none" w:sz="0" w:space="0" w:color="auto"/>
        <w:right w:val="none" w:sz="0" w:space="0" w:color="auto"/>
      </w:divBdr>
    </w:div>
    <w:div w:id="95683168">
      <w:marLeft w:val="0"/>
      <w:marRight w:val="0"/>
      <w:marTop w:val="0"/>
      <w:marBottom w:val="0"/>
      <w:divBdr>
        <w:top w:val="none" w:sz="0" w:space="0" w:color="auto"/>
        <w:left w:val="none" w:sz="0" w:space="0" w:color="auto"/>
        <w:bottom w:val="none" w:sz="0" w:space="0" w:color="auto"/>
        <w:right w:val="none" w:sz="0" w:space="0" w:color="auto"/>
      </w:divBdr>
    </w:div>
    <w:div w:id="95683169">
      <w:marLeft w:val="0"/>
      <w:marRight w:val="0"/>
      <w:marTop w:val="0"/>
      <w:marBottom w:val="0"/>
      <w:divBdr>
        <w:top w:val="none" w:sz="0" w:space="0" w:color="auto"/>
        <w:left w:val="none" w:sz="0" w:space="0" w:color="auto"/>
        <w:bottom w:val="none" w:sz="0" w:space="0" w:color="auto"/>
        <w:right w:val="none" w:sz="0" w:space="0" w:color="auto"/>
      </w:divBdr>
    </w:div>
    <w:div w:id="95683170">
      <w:marLeft w:val="0"/>
      <w:marRight w:val="0"/>
      <w:marTop w:val="0"/>
      <w:marBottom w:val="0"/>
      <w:divBdr>
        <w:top w:val="none" w:sz="0" w:space="0" w:color="auto"/>
        <w:left w:val="none" w:sz="0" w:space="0" w:color="auto"/>
        <w:bottom w:val="none" w:sz="0" w:space="0" w:color="auto"/>
        <w:right w:val="none" w:sz="0" w:space="0" w:color="auto"/>
      </w:divBdr>
    </w:div>
    <w:div w:id="95683171">
      <w:marLeft w:val="0"/>
      <w:marRight w:val="0"/>
      <w:marTop w:val="0"/>
      <w:marBottom w:val="0"/>
      <w:divBdr>
        <w:top w:val="none" w:sz="0" w:space="0" w:color="auto"/>
        <w:left w:val="none" w:sz="0" w:space="0" w:color="auto"/>
        <w:bottom w:val="none" w:sz="0" w:space="0" w:color="auto"/>
        <w:right w:val="none" w:sz="0" w:space="0" w:color="auto"/>
      </w:divBdr>
    </w:div>
    <w:div w:id="95683172">
      <w:marLeft w:val="0"/>
      <w:marRight w:val="0"/>
      <w:marTop w:val="0"/>
      <w:marBottom w:val="0"/>
      <w:divBdr>
        <w:top w:val="none" w:sz="0" w:space="0" w:color="auto"/>
        <w:left w:val="none" w:sz="0" w:space="0" w:color="auto"/>
        <w:bottom w:val="none" w:sz="0" w:space="0" w:color="auto"/>
        <w:right w:val="none" w:sz="0" w:space="0" w:color="auto"/>
      </w:divBdr>
      <w:divsChild>
        <w:div w:id="95683173">
          <w:marLeft w:val="0"/>
          <w:marRight w:val="0"/>
          <w:marTop w:val="0"/>
          <w:marBottom w:val="0"/>
          <w:divBdr>
            <w:top w:val="none" w:sz="0" w:space="0" w:color="auto"/>
            <w:left w:val="none" w:sz="0" w:space="0" w:color="auto"/>
            <w:bottom w:val="none" w:sz="0" w:space="0" w:color="auto"/>
            <w:right w:val="none" w:sz="0" w:space="0" w:color="auto"/>
          </w:divBdr>
        </w:div>
      </w:divsChild>
    </w:div>
    <w:div w:id="102787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409EC-94E3-4B69-BF92-9822F38D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Pages>
  <Words>210</Words>
  <Characters>1200</Characters>
  <Application>Microsoft Office Word</Application>
  <DocSecurity>0</DocSecurity>
  <Lines>10</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הנחיות לסמינר המחלקתי (3772889)</vt:lpstr>
      <vt:lpstr>הנחיות לסמינר המחלקתי (3772889)</vt:lpstr>
    </vt:vector>
  </TitlesOfParts>
  <Company>LENOVO CUSTOMER</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הנחיות לסמינר המחלקתי (3772889)</dc:title>
  <dc:creator>LENOVO USER</dc:creator>
  <cp:lastModifiedBy>Alina Karabchevsky</cp:lastModifiedBy>
  <cp:revision>52</cp:revision>
  <dcterms:created xsi:type="dcterms:W3CDTF">2017-05-14T08:21:00Z</dcterms:created>
  <dcterms:modified xsi:type="dcterms:W3CDTF">2018-01-03T14:09:00Z</dcterms:modified>
</cp:coreProperties>
</file>